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1C332" w14:textId="77777777" w:rsidR="00396567" w:rsidRPr="00396567" w:rsidRDefault="00396567" w:rsidP="00396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540272903-N-2019 z dnia 13-12-2019 r. </w:t>
      </w:r>
    </w:p>
    <w:p w14:paraId="114A0F76" w14:textId="77777777" w:rsidR="00396567" w:rsidRPr="00396567" w:rsidRDefault="00396567" w:rsidP="003965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>Kruklanki: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14:paraId="613FE17B" w14:textId="77777777" w:rsidR="00396567" w:rsidRPr="00396567" w:rsidRDefault="00396567" w:rsidP="00396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ABA0DB0" w14:textId="77777777" w:rsidR="00396567" w:rsidRPr="00396567" w:rsidRDefault="00396567" w:rsidP="00396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14:paraId="7EAC0940" w14:textId="77777777" w:rsidR="00396567" w:rsidRPr="00396567" w:rsidRDefault="00396567" w:rsidP="00396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6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8EBE72B" w14:textId="77777777" w:rsidR="00396567" w:rsidRPr="00396567" w:rsidRDefault="00396567" w:rsidP="00396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630157-N-2019 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965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29/11/2019 </w:t>
      </w:r>
    </w:p>
    <w:p w14:paraId="7D102D77" w14:textId="77777777" w:rsidR="00396567" w:rsidRPr="00396567" w:rsidRDefault="00396567" w:rsidP="00396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6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0AD2E0E" w14:textId="77777777" w:rsidR="00396567" w:rsidRPr="00396567" w:rsidRDefault="00396567" w:rsidP="00396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w Kruklankach, Krajowy numer identyfikacyjny 53564600000000, ul. ul. 22 Lipca  10, 11-612  Kruklanki, woj. warmińsko-mazurskie, państwo Polska, tel. 874 217 002, e-mail kruklanki2@wp.pl, faks 874 217 002. 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https://bipkruklanki.warmia.mazury.pl </w:t>
      </w:r>
    </w:p>
    <w:p w14:paraId="3ECCCACB" w14:textId="77777777" w:rsidR="00396567" w:rsidRPr="00396567" w:rsidRDefault="00396567" w:rsidP="00396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6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14:paraId="518CA363" w14:textId="77777777" w:rsidR="00396567" w:rsidRPr="00396567" w:rsidRDefault="00396567" w:rsidP="00396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B64FE69" w14:textId="77777777" w:rsidR="00396567" w:rsidRPr="00396567" w:rsidRDefault="00396567" w:rsidP="0039656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965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965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965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2019-12-17, godzina: 09:00, 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965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2019-12-23, godzina: 09:00, 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965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965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965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965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Zamawiający przewiduje możliwość wprowadzenia zmian do niniejszej umowy, na podstawie art. 144 ust. 1 pkt 2,3,4 lit. b i pkt 6 ustawy </w:t>
      </w:r>
      <w:proofErr w:type="spellStart"/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2. Zamawiający przewiduje również możliwość dokonywania zmian postanowień zawartej umowy, także w stosunku do treści oferty, na podstawie której dokonano wyboru Wykonawcy, w następujących okolicznościach: 2.1. Zmiany wynikające z warunków atmosferycznych, które spowodowały niezawinione i niemożliwe do usunięcia przez Wykonawcę opóźnienie, w szczególności: 2.1.1. klęsk żywiołowych 2.1.2. warunków atmosferycznych odbiegających od typowych dla danej pory roku, uniemożliwiających prowadzenie robót - intensywnych opadów atmosferycznych trwających dłużej niż 7 dni 2.2. zmiany spowodowane nieprzewidzianymi w SIWZ warunkami geologicznymi lub terenowymi, które spowodowały niezawinione i niemożliwe do uniknięcia przez Wykonawcę opóźnienie, w szczególności: 2.2.1. konieczność wykonania wykopalisk archeologicznych; 2.2.2. wystąpienie odmiennych od przyjętych w dokumentacji projektowej warunków geologicznych; 2.2.3. wystąpienie odmiennych od przyjętych w dokumentacji projektowej warunków terenowych, w szczególności istnienie niezinwentaryzowanych lub błędnie zinwentaryzowanych obiektów budowlanych lub podziemnych urządzeń, instalacji lub obiektów infrastrukturalnych; 2.3. zmiany będące następstwem okoliczności leżących po stronie Zamawiającego, które spowodowały niezawinione i niemożliwe do uniknięcia przez wykonawcę opóźnienie, w szczególności: 2.3.1. wstrzymanie robót przez Zamawiającego; 2.3.2. konieczność usunięcia błędów lub wprowadzenia zmian w dokumentacji projektowej lub specyfikacji technicznej wykonania i odbioru robót; 2.3.3. odmowa wydania przez organy administracji lub inne podmioty wymaganych decyzji, zezwoleń, uzgodnień z przyczyn niezawinionych przez Wykonawcę, w tym odmowa udostepnienia przez właścicieli nieruchomości do celów realizacji inwestycji. 3. W przypadku wystąpienia którejkolwiek z okoliczności wymienionych w ust. 2 termin wykonania umowy może ulec odpowiedniemu przedłużeniu o czas niezbędny do zakończenia wykonywania jej przedmiotu w sposób należyty, nie dłużej 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jednak niż o okres trwania tych okoliczności. Wykonawca nie może żądać zwiększenia wynagrodzenia lub zwrotu innych kosztów bezpośrednich lub pośrednich spowodowanych przestojem lub dłuższym czasem wykonywania umowy. Strona występująca o zmianę postanowień zawartej umowy zobowiązane jest do udokumentowania zaistniałych okoliczności, o których mowa w ust. 1. Wniosek o zmianę postanowień umowy musi być wyrażony na piśmie. 4. Zmiana umowy może nastąpić wyłącznie w formie pisemnego aneksu pod rygorem nieważności. 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965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Zamawiający przewiduje możliwość wprowadzenia zmian do niniejszej umowy, na podstawie art. 142 ust. 5 oraz art. 144 ust. 1 pkt 2,3,4 lit. b ustawy </w:t>
      </w:r>
      <w:proofErr w:type="spellStart"/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96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2. Zamawiający przewiduje również możliwość dokonywania zmian postanowień zawartej umowy, także w stosunku do treści oferty, na podstawie której dokonano wyboru Wykonawcy, w następujących okolicznościach: 2.1. Zmiany wynikające z warunków atmosferycznych, które spowodowały niezawinione i niemożliwe do usunięcia przez Wykonawcę opóźnienie, w szczególności: 2.1.1. klęsk żywiołowych 2.1.2. warunków atmosferycznych odbiegających od typowych dla danej pory roku, uniemożliwiających prowadzenie robót - intensywnych opadów atmosferycznych trwających dłużej niż 7 dni 2.2. zmiany spowodowane nieprzewidzianymi w SIWZ warunkami geologicznymi lub terenowymi, które spowodowały niezawinione i niemożliwe do uniknięcia przez Wykonawcę opóźnienie, w szczególności: 2.2.1. konieczność wykonania wykopalisk archeologicznych; 2.2.2. wystąpienie odmiennych od przyjętych w dokumentacji projektowej warunków geologicznych; 2.2.3. wystąpienie odmiennych od przyjętych w dokumentacji projektowej warunków terenowych, w szczególności istnienie niezinwentaryzowanych lub błędnie zinwentaryzowanych obiektów budowlanych lub podziemnych urządzeń, instalacji lub obiektów infrastrukturalnych; 2.3. zmiany będące następstwem okoliczności leżących po stronie Zamawiającego, które spowodowały niezawinione i niemożliwe do uniknięcia przez wykonawcę opóźnienie, w szczególności: 2.3.1. wstrzymanie robót przez Zamawiającego; 2.3.2. konieczność usunięcia błędów lub wprowadzenia zmian w dokumentacji projektowej lub specyfikacji technicznej wykonania i odbioru robót; 2.3.3. odmowa wydania przez organy administracji lub inne podmioty wymaganych decyzji, zezwoleń, uzgodnień z przyczyn niezawinionych przez Wykonawcę, w tym odmowa udostepnienia przez właścicieli nieruchomości do celów realizacji inwestycji. 3. W przypadku wystąpienia którejkolwiek z okoliczności wymienionych w ust. 2 termin wykonania umowy może ulec odpowiedniemu przedłużeniu o czas niezbędny do zakończenia wykonywania jej przedmiotu w sposób należyty, nie dłużej jednak niż o okres trwania tych okoliczności. Wykonawca nie może żądać zwiększenia wynagrodzenia lub zwrotu innych kosztów bezpośrednich lub pośrednich spowodowanych przestojem lub dłuższym czasem wykonywania umowy. Strona występująca o zmianę postanowień zawartej umowy zobowiązane jest do udokumentowania zaistniałych okoliczności, o których mowa w ust. 1. Wniosek o zmianę postanowień umowy musi być wyrażony na piśmie. 4. Zmiana umowy może nastąpić wyłącznie w formie pisemnego aneksu pod rygorem nieważności. </w:t>
      </w:r>
    </w:p>
    <w:p w14:paraId="0296275D" w14:textId="77777777" w:rsidR="00CA3237" w:rsidRDefault="00CA3237">
      <w:bookmarkStart w:id="0" w:name="_GoBack"/>
      <w:bookmarkEnd w:id="0"/>
    </w:p>
    <w:sectPr w:rsidR="00CA3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5E9"/>
    <w:rsid w:val="00396567"/>
    <w:rsid w:val="007065E9"/>
    <w:rsid w:val="00CA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A4776-181A-4890-A520-1EA902E88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2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64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61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4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895</Words>
  <Characters>5372</Characters>
  <Application>Microsoft Office Word</Application>
  <DocSecurity>0</DocSecurity>
  <Lines>44</Lines>
  <Paragraphs>12</Paragraphs>
  <ScaleCrop>false</ScaleCrop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Kruklanki</dc:creator>
  <cp:keywords/>
  <dc:description/>
  <cp:lastModifiedBy>Gmina Kruklanki</cp:lastModifiedBy>
  <cp:revision>2</cp:revision>
  <dcterms:created xsi:type="dcterms:W3CDTF">2019-12-13T09:24:00Z</dcterms:created>
  <dcterms:modified xsi:type="dcterms:W3CDTF">2019-12-13T09:24:00Z</dcterms:modified>
</cp:coreProperties>
</file>