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C9" w:rsidRDefault="00E45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</w:p>
    <w:p w:rsidR="00AB34C9" w:rsidRDefault="00E455D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272.</w:t>
      </w:r>
      <w:r w:rsidR="00C10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</w:t>
      </w:r>
      <w:r w:rsidR="00C10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</w:t>
      </w:r>
    </w:p>
    <w:p w:rsidR="00AB34C9" w:rsidRDefault="00E455DB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AB34C9" w:rsidRDefault="00E455DB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Zawarta w oparciu o zamówienie publiczne dokonywane w trybie przetargu nieograniczonego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ustawa z dnia 29 stycznia 2004 r.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Prawo zamówień publicznych (tekst jednolity: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C1012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C10127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>
        <w:rPr>
          <w:rFonts w:ascii="Times New Roman" w:eastAsia="Calibri" w:hAnsi="Times New Roman" w:cs="Times New Roman"/>
          <w:sz w:val="24"/>
          <w:szCs w:val="24"/>
        </w:rPr>
        <w:t xml:space="preserve">) zawarta w Kruklankach w </w:t>
      </w:r>
      <w:r>
        <w:rPr>
          <w:rFonts w:ascii="Times New Roman" w:eastAsia="Calibri" w:hAnsi="Times New Roman" w:cs="Times New Roman"/>
          <w:b/>
          <w:sz w:val="24"/>
          <w:szCs w:val="24"/>
        </w:rPr>
        <w:t>dniu ………………………2018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pomiędzy:</w:t>
      </w:r>
    </w:p>
    <w:p w:rsidR="00AB34C9" w:rsidRDefault="00E455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GMINA KRUKLANKI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 zwaną dalej </w:t>
      </w:r>
      <w:r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reprezentowaną przez: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Bartłomieja Kłoczko – Wójta Gminy Kruklanki  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kont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rasygnatą Arkadiusza Mariusza Słowika – Skarbnika Gminy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Firmą:</w:t>
      </w:r>
    </w:p>
    <w:p w:rsidR="00AB34C9" w:rsidRDefault="00E455DB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:rsidR="00AB34C9" w:rsidRDefault="00AB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podstawie:……………………………………………………………………………………………………………………………………………………………………………………….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 dalej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1…………………………………………………………………………………………………………………………………………………………………………………………………….</w:t>
      </w:r>
    </w:p>
    <w:p w:rsidR="00AB34C9" w:rsidRDefault="00AB3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34C9" w:rsidRDefault="00AB34C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zamówienia:</w:t>
      </w:r>
    </w:p>
    <w:p w:rsidR="00AB34C9" w:rsidRDefault="00E455DB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powierza a Wykonawca przyjmuje  do wykonania zamówienie pn: ,,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Dowóz dzieci do szkół podstawowych z terenu Gminy Kruklanki w roku szkolnym 20</w:t>
      </w:r>
      <w:r w:rsidR="00C101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 na podstawie biletów miesięcznych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’’ zgodnie z ofertą złożoną dnia ………………………. stanowiącą załącznik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 1 SIWZ.</w:t>
      </w:r>
    </w:p>
    <w:p w:rsidR="00AB34C9" w:rsidRDefault="00E455DB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Przedmiotem zamówienia jest świadczenie usługi polegającej na dowożeniu uczniów wraz z opiekunem, o której mowa w § 2 pkt. 2 i odwożeniu do punktu zbiorczego w  miejscu zamieszkania. Przewozy odbywać się będą według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zestawienia  ilości biletów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iesięcznych z poszczególnych punktów zbiorczych dla uczniów uprawnionych do dowożenia do szkół z terenu Gminy Kruklanki w roku 20</w:t>
      </w:r>
      <w:r w:rsidR="00C1012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załącznikiem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4a, 4b  do SIWZ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zestawienia długości tras w kilometrach z poszczególnych punktów zbiorczych zgod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 z załącznikiem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Nr 4c, 4d do SIWZ </w:t>
      </w:r>
    </w:p>
    <w:p w:rsidR="00AB34C9" w:rsidRDefault="00E455DB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zawarte w załącznikach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Nr 4a, 4b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ulec zmianom po organizacji nowego roku szkolnego i w trakcie trwania nauki.</w:t>
      </w:r>
    </w:p>
    <w:p w:rsidR="00AB34C9" w:rsidRDefault="00E455DB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linii komunikacyjnych i kursów według rozkładów utworzonych na podstawie niniejszej specyfikacji, poza niniejszym zleceniem, Wykonawca może świadczyć odpłatne usługi transportowe na rzecz innych osób (mieszkańców gminy) w ramach opłat biletowych,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zastrzeżeniem, iż musi przede wszystkim zapewnić transport uczniom i dzieciom w ramach zawartej umowy.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</w:p>
    <w:p w:rsidR="00AB34C9" w:rsidRDefault="00AB34C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</w:p>
    <w:p w:rsidR="00AB34C9" w:rsidRDefault="00AB3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Słownik pojęć:</w:t>
      </w:r>
    </w:p>
    <w:p w:rsidR="00AB34C9" w:rsidRDefault="00E455D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 pojęciem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dowożenie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rozumie się: dowożenie uczniów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raz z opieką z punktu zbiorczego w miejscu zamieszkania i ich odwiezienie do punktu zbiorczego na podstawie biletów miesięcznych do punktu zbiorczego</w:t>
      </w:r>
    </w:p>
    <w:p w:rsidR="00AB34C9" w:rsidRDefault="00E455D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opiekuna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rozumie się zapewnienie warunków bezpieczeństwa i higieny w trakcie wsiadania, wysiadania i przejazdu dzieci autobusem, która jest niezbędna przy tego rodzaju przewozach. Opiekunem dowożonych dzieci musi być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osoba pełnoletnia, zdrowa i będąca w stanie utr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zymać  dobry kontakt z dziećmi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niezbędny do zachowania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bezpieczeństwa w czasie przewozu.</w:t>
      </w:r>
    </w:p>
    <w:p w:rsidR="00AB34C9" w:rsidRDefault="00AB34C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3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Obowiązki Wykonawcy</w:t>
      </w:r>
    </w:p>
    <w:p w:rsidR="00AB34C9" w:rsidRDefault="00E45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obowiązków wykonawcy należy:</w:t>
      </w:r>
    </w:p>
    <w:p w:rsidR="00AB34C9" w:rsidRDefault="00E455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okresach zimowych pojazdy dowożące dzieci muszą być ogrzewane, a na stopniach wejściowych do autobusów 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zalegać lód i nie mogą być śliskie, szczególną uwagę i asekurację należy zwrócić podczas wchodzenia, schodzenia                 i przeprowadzania dzieci. </w:t>
      </w:r>
    </w:p>
    <w:p w:rsidR="00AB34C9" w:rsidRDefault="00E455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Dowożone dzieci mają być dowiezione do Kruklanek  nie wcześniej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do Boćwinki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wcześniej niż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pl-PL"/>
        </w:rPr>
        <w:t>40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</w:p>
    <w:p w:rsidR="00AB34C9" w:rsidRDefault="00E455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obowiązany jest ubezpieczyć się u wybranego przez siebie ubezpieczyciela od OC na wypadek wyrządzonych szkód osobom trzecim na skutek nienależytego wykonania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przyjętych przez siebie obowiązków na kwotę min.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100.000 PLN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sto tysięcy złotych)</w:t>
      </w:r>
    </w:p>
    <w:p w:rsidR="00AB34C9" w:rsidRDefault="00E455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powiadamiania Zamawiającego o przewidywanych lub zaistniałych przeszkodach w przewozie w czasie nie później niż dziesięciu minutach po zaistnieniu lub powzięciu takiej informacji.   </w:t>
      </w:r>
    </w:p>
    <w:p w:rsidR="00AB34C9" w:rsidRDefault="00E455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zapewnienia bez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zwłocznie  zastępczego środka transportu do przewozu uczniów w przypadku awarii własnego pojazdu w czasie nie dłuższym niż 30 minut od momentu powzięcia informacji o awarii autobusu. </w:t>
      </w:r>
    </w:p>
    <w:p w:rsidR="00AB34C9" w:rsidRDefault="00E455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względem zamawiającego odpowiedzialność za należyte i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taranne wykonanie przyjętych obowiązków, a w szczególności za bezpieczeństwo, życie i zdrowie dzieci i młodzieży szkolnej korzystającej ze świadczonej przez Zamawiającego usługi transportowej.</w:t>
      </w:r>
    </w:p>
    <w:p w:rsidR="00AB34C9" w:rsidRDefault="00E455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przewozu uczniów autobusami sprawn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ymi technicznie, gwarantującymi bezpieczny przewóz, dopuszczonymi do ruchu według  obowiązujących przepisów.</w:t>
      </w:r>
    </w:p>
    <w:p w:rsidR="00AB34C9" w:rsidRDefault="00E455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autobusu kursowego wykonawca zobowiązany jest zabezpieczyć pojazd zastępczy spełniający w/w wymagania określone w pkt. 7 i § 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34C9" w:rsidRDefault="00E455D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przyjmuje na siebie odpowiedzialność  za przewóz uczniów na zasadach obowiązujących w ruchu pasażerskim i określonych prawem przewozowym.</w:t>
      </w:r>
    </w:p>
    <w:p w:rsidR="00AB34C9" w:rsidRDefault="00AB3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4</w:t>
      </w:r>
    </w:p>
    <w:p w:rsidR="00AB34C9" w:rsidRDefault="00E455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razie wystąpienia zwłoki w organizacji dowozu dzieci, Zamawiający bez zgody Wykonawcy wynajmie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innego przewoźnika środek transportu a kosztami obciążył Wykonawcę.</w:t>
      </w:r>
    </w:p>
    <w:p w:rsidR="00AB34C9" w:rsidRDefault="00AB34C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5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Autobusy przeznaczone do realizacji przedmiotu zamówienia muszą spełniać warunki określone przepisami:</w:t>
      </w:r>
    </w:p>
    <w:p w:rsidR="00AB34C9" w:rsidRDefault="00E455DB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6 września 2001 r. o transporcie drogowym (j.t. Dz. U. z 2017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 poz. 2200 z późn.  zm.)</w:t>
      </w:r>
    </w:p>
    <w:p w:rsidR="00AB34C9" w:rsidRDefault="00E455DB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20 czerwca 1997 r. – Prawo o ruchu drogowym (j.t. Dz. U. z 2018 r.  poz. 1990 z późn. zm.)</w:t>
      </w:r>
    </w:p>
    <w:p w:rsidR="00AB34C9" w:rsidRDefault="00E455D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Infrastruktury z dnia 31 grudnia 2002 r. w sprawie warunków technicznych pojazdów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ich niezbędnego wyposażenia (j.t. Dz. U. z 2013 r.  poz. 951 z późn. zm.),</w:t>
      </w:r>
    </w:p>
    <w:p w:rsidR="00AB34C9" w:rsidRDefault="00AB3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34C9" w:rsidRDefault="00AB3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34C9" w:rsidRDefault="00AB3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34C9" w:rsidRDefault="00AB34C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 6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realizacji prac przez podwykonawców</w:t>
      </w:r>
    </w:p>
    <w:p w:rsidR="00AB34C9" w:rsidRDefault="00E455DB">
      <w:pPr>
        <w:numPr>
          <w:ilvl w:val="0"/>
          <w:numId w:val="9"/>
        </w:num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przedmiotu zamówienia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„Dowóz dzieci do szkół podstawowych z terenu Gminy Kruklanki w roku 2019 na </w:t>
      </w:r>
      <w:r>
        <w:rPr>
          <w:rFonts w:ascii="Times New Roman" w:eastAsia="Calibri" w:hAnsi="Times New Roman" w:cs="Times New Roman"/>
          <w:i/>
          <w:sz w:val="24"/>
          <w:szCs w:val="24"/>
        </w:rPr>
        <w:t>podstawie biletów miesięcznych”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stanowiące ……. % wartości przedmiotu zamówienia Wykonawca wykona przy pomocy Podwykonawców.</w:t>
      </w:r>
    </w:p>
    <w:p w:rsidR="00AB34C9" w:rsidRDefault="00E455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przedłoży Zamawiającemu w dniu zawarcia niniejszej umowy zakres usługi Podwykonawców. Ceny usługi Podwykonawców nie mogą p</w:t>
      </w:r>
      <w:r>
        <w:rPr>
          <w:rFonts w:ascii="Times New Roman" w:eastAsia="Calibri" w:hAnsi="Times New Roman" w:cs="Times New Roman"/>
          <w:sz w:val="24"/>
          <w:szCs w:val="24"/>
        </w:rPr>
        <w:t>rzekroczyć cen określonych w ofercie Wykonawcy za przedmiot zamówienia.</w:t>
      </w:r>
    </w:p>
    <w:p w:rsidR="00AB34C9" w:rsidRDefault="00E455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Brak pisemnego sprzeciwu lub zastrzeżeń do projektów umów ze strony zamawiającego, zgłoszonych w terminie 5 dni od ich przekazania oznacza ich akceptację. Kopie zawartych umów z Podwyk</w:t>
      </w:r>
      <w:r>
        <w:rPr>
          <w:rFonts w:ascii="Times New Roman" w:eastAsia="Calibri" w:hAnsi="Times New Roman" w:cs="Times New Roman"/>
          <w:sz w:val="24"/>
          <w:szCs w:val="24"/>
        </w:rPr>
        <w:t>onawcami Wykonawca przekaże w ciągu 10 dni od daty ich zawarcia. Umowa winna zawierać cenę za bilety misiąeczne stanowiącą podstawę rozliczenia Wykonawcy z Podwykonawcą.</w:t>
      </w:r>
    </w:p>
    <w:p w:rsidR="00AB34C9" w:rsidRDefault="00E455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na żądanie Zamawiającego zobowiązuje się udzielić wszelkich informacji dotyc</w:t>
      </w:r>
      <w:r>
        <w:rPr>
          <w:rFonts w:ascii="Times New Roman" w:eastAsia="Calibri" w:hAnsi="Times New Roman" w:cs="Times New Roman"/>
          <w:sz w:val="24"/>
          <w:szCs w:val="24"/>
        </w:rPr>
        <w:t>zących Podwykonawców.</w:t>
      </w:r>
    </w:p>
    <w:p w:rsidR="00AB34C9" w:rsidRDefault="00E455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ponosi wobec Zamawiającego pełną odpowiedzialność za dowóz dzieci do szkół  przez Podwykonawców.</w:t>
      </w:r>
    </w:p>
    <w:p w:rsidR="00AB34C9" w:rsidRDefault="00E455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wyraża zgodę na potracenie przez Zamawiającego, z jego wynagrodzenia, niezapłaconych w terminie należności dla Podwyk</w:t>
      </w:r>
      <w:r>
        <w:rPr>
          <w:rFonts w:ascii="Times New Roman" w:eastAsia="Calibri" w:hAnsi="Times New Roman" w:cs="Times New Roman"/>
          <w:sz w:val="24"/>
          <w:szCs w:val="24"/>
        </w:rPr>
        <w:t>onawców i dokonania zapłaty należnego Podwykonawcy wynagrodzenia przed uregulowaniem faktury miesięcznej. Należna wysokość wynagrodzenia dla Podwykonawcy określona jest w umowie z Podwykonawcą wraz z jej zakresem.</w:t>
      </w:r>
    </w:p>
    <w:p w:rsidR="00AB34C9" w:rsidRDefault="00E455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przyjmuje na siebie obowiązek pe</w:t>
      </w:r>
      <w:r>
        <w:rPr>
          <w:rFonts w:ascii="Times New Roman" w:eastAsia="Calibri" w:hAnsi="Times New Roman" w:cs="Times New Roman"/>
          <w:sz w:val="24"/>
          <w:szCs w:val="24"/>
        </w:rPr>
        <w:t>łnienia funkcji koordynatora w stosunku do usług realizowanych przez Podwykonawców.</w:t>
      </w:r>
    </w:p>
    <w:p w:rsidR="00AB34C9" w:rsidRDefault="00E455D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Dokonanie przez Wykonawcę wszystkich należnych podwykonawcom płatności, poświadczone potwierdzonymi za zgodność z kopiami faktur jest warunkiem koniecznym do uruchomienia w</w:t>
      </w:r>
      <w:r>
        <w:rPr>
          <w:rFonts w:ascii="Times New Roman" w:eastAsia="Calibri" w:hAnsi="Times New Roman" w:cs="Times New Roman"/>
          <w:sz w:val="24"/>
          <w:szCs w:val="24"/>
        </w:rPr>
        <w:t>ynagrodzenia określonego w par. 8.</w:t>
      </w:r>
    </w:p>
    <w:p w:rsidR="00AB34C9" w:rsidRDefault="00AB34C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 7</w:t>
      </w:r>
    </w:p>
    <w:p w:rsidR="00AB34C9" w:rsidRDefault="00E455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realizacji przedmiotu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dnia 01 stycznia 20</w:t>
      </w:r>
      <w:r w:rsidR="00C10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dnia 30 czerwca 20</w:t>
      </w:r>
      <w:r w:rsidR="00C10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oraz od 1 września 20</w:t>
      </w:r>
      <w:r w:rsidR="00C10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31 grudnia 20</w:t>
      </w:r>
      <w:r w:rsidR="00C10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wyłączeniem dni wolnych od zajęć szkolnych.</w:t>
      </w:r>
    </w:p>
    <w:p w:rsidR="00AB34C9" w:rsidRDefault="00AB3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8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Wynagrodzenie Wykonawcy </w:t>
      </w:r>
    </w:p>
    <w:p w:rsidR="00AB34C9" w:rsidRDefault="00AB3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usługi transportowej za cały okres wykonania usługi dowożenia dzieci wraz z opiekunem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biletów miesięcznych, w obrębie Gminy Kruklanki, na wszystkich wskazanyc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zestawieniach ilości biletów miesięcznych z poszczególnych punktów zbiorczych zgodnie z załącznikami 4a, 4b  i zestawień długości tras w kilometrach zgodnie z załącznikami 4c, 4d, w wysokości  ……………………. brutto …………………………….zł/m-c (słownie złotych:……………………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 ………………………………………………………………………………………….………………………………………………………………………………………….)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gwarantuje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niezmienną cenę jednostkową biletów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okres obowiązywania umowy. </w:t>
      </w:r>
    </w:p>
    <w:p w:rsidR="00AB34C9" w:rsidRDefault="00E455D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54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 Wykonawcy nastąpi na podstawie rzeczywiście przewożonych dzieci.</w:t>
      </w:r>
    </w:p>
    <w:p w:rsidR="00AB34C9" w:rsidRDefault="00E455D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540"/>
        <w:jc w:val="both"/>
      </w:pPr>
      <w:r>
        <w:rPr>
          <w:rFonts w:ascii="Times New Roman" w:hAnsi="Times New Roman" w:cs="Times New Roman"/>
          <w:sz w:val="24"/>
          <w:szCs w:val="24"/>
        </w:rPr>
        <w:t>Przewidywan</w:t>
      </w:r>
      <w:r>
        <w:rPr>
          <w:rFonts w:ascii="Times New Roman" w:hAnsi="Times New Roman" w:cs="Times New Roman"/>
          <w:sz w:val="24"/>
          <w:szCs w:val="24"/>
        </w:rPr>
        <w:t>e ilości poszczególnych usług będących przedmiotem niniejszego zamówienia nie  mogą stanowić podstawy do wnoszenia roszczeń przez Wykonawcę, co do ilości faktycznie  zamówionych przez Zamawiającego usług w toku realizacji umowy.</w:t>
      </w:r>
    </w:p>
    <w:p w:rsidR="00AB34C9" w:rsidRDefault="00E455DB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54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prawo do zwiększenia/zmniejszenia przedmiotu umowy w zakresie ilościowym w zależności od ilości uczniów do dowożenia   </w:t>
      </w:r>
    </w:p>
    <w:p w:rsidR="00AB34C9" w:rsidRDefault="00AB34C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AB34C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9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Wykonawcy</w:t>
      </w:r>
    </w:p>
    <w:p w:rsidR="00AB34C9" w:rsidRDefault="00E455DB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wykonane przewozy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 wynagrodzenie miesięczne po dostarczeniu faktury lub noty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obciążeniowej wystawionej na adres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 Gmina  Kruklanki            ul. 22 Lipca 10;  11-612 Kruklanki   NIP 845-19-82-653  REGON: 790671248.</w:t>
      </w:r>
    </w:p>
    <w:p w:rsidR="00AB34C9" w:rsidRDefault="00E455DB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wyraża zgodę na potrącenie z faktury lub noty obciążeniowej kar umownych, o których mowa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12.</w:t>
      </w:r>
    </w:p>
    <w:p w:rsidR="00AB34C9" w:rsidRDefault="00E455DB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 lub nota za każdy miesiąc świadczonych usług powinna być dostarczona zamawiającemu   w terminie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15 następnego miesiąca.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AB34C9" w:rsidRDefault="00E455DB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iem do faktury lub noty obciążeniowej każdorazowo będzie wykaz wydanych imiennych biletów miesięcznych.</w:t>
      </w:r>
    </w:p>
    <w:p w:rsidR="00AB34C9" w:rsidRDefault="00E455DB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Pominięcie jakiegokolwiek elementu przy wycenie oferty i nie ujęcie w cenie ofertowej nie może stanowić podstawy żądania dodatkowego wynagrodzenia z pow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yższego tytułu.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B34C9" w:rsidRDefault="00AB3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10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zamawiającego</w:t>
      </w:r>
    </w:p>
    <w:p w:rsidR="00AB34C9" w:rsidRDefault="00E455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zobowiązuje się uregulować kwoty wynikające z wystawionych faktur, noty obciążeniowej przelewem na konto wykonawcy w terminie do ……………….. dni od daty otrzymania faktury, noty obciążeniowej 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idłowo wystawionej.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zwłoki w zapłacie faktury Zamawiający zapłaci ustawowe odsetki</w:t>
      </w:r>
    </w:p>
    <w:p w:rsidR="00AB34C9" w:rsidRDefault="00AB34C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11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względem zamawiającego odpowiedzialność za należyte i staranne wykonanie przyjętych obowiązków, a w szczególności za bezpieczeństwo, 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ycie i zdrowie dzieci i młodzieży szkolnej korzystającej ze świadczonej przez Zamawiającego usługi transportowej.</w:t>
      </w:r>
    </w:p>
    <w:p w:rsidR="00AB34C9" w:rsidRDefault="00AB34C9">
      <w:pPr>
        <w:spacing w:after="0" w:line="240" w:lineRule="auto"/>
        <w:ind w:left="390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ind w:left="390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12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Nadzór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prawidłowym przebiegiem organizacji dowozu dzieci do szkół, wynikających                          z warunków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 wyznacza się :</w:t>
      </w:r>
    </w:p>
    <w:p w:rsidR="00AB34C9" w:rsidRDefault="00AB3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34C9" w:rsidRDefault="00E455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Ze strony Zamawiającego:</w:t>
      </w:r>
    </w:p>
    <w:p w:rsidR="00AB34C9" w:rsidRDefault="00E455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</w:t>
      </w:r>
      <w:r w:rsidR="00C10127">
        <w:rPr>
          <w:rFonts w:ascii="Times New Roman" w:eastAsia="Calibri" w:hAnsi="Times New Roman" w:cs="Times New Roman"/>
          <w:sz w:val="24"/>
          <w:szCs w:val="24"/>
        </w:rPr>
        <w:t>i Magdalena Dąbrowska</w:t>
      </w:r>
      <w:bookmarkStart w:id="0" w:name="_GoBack"/>
      <w:bookmarkEnd w:id="0"/>
    </w:p>
    <w:p w:rsidR="00AB34C9" w:rsidRDefault="00E455DB">
      <w:pPr>
        <w:numPr>
          <w:ilvl w:val="0"/>
          <w:numId w:val="8"/>
        </w:num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Pani Justyna Maliszewska </w:t>
      </w:r>
    </w:p>
    <w:p w:rsidR="00AB34C9" w:rsidRDefault="00E455D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 Maciej Białoskórski</w:t>
      </w:r>
    </w:p>
    <w:p w:rsidR="00AB34C9" w:rsidRDefault="00E455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Ze strony Wykonawcy:</w:t>
      </w:r>
    </w:p>
    <w:p w:rsidR="00AB34C9" w:rsidRDefault="00E455D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Pan(i)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…………………………………………………………………………………………………………………………………............................................................................</w:t>
      </w:r>
    </w:p>
    <w:p w:rsidR="00AB34C9" w:rsidRDefault="00AB34C9">
      <w:pPr>
        <w:spacing w:after="0" w:line="240" w:lineRule="auto"/>
        <w:ind w:left="3552" w:firstLine="69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4C9" w:rsidRDefault="00E455DB">
      <w:pPr>
        <w:spacing w:after="0" w:line="240" w:lineRule="auto"/>
        <w:ind w:left="3552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 13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AB34C9" w:rsidRDefault="00E455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opóźnienia w dowozie dzieci i młodzieży do szkół (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 wykluczeniem przerw realizacji dowozu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powstałych na sku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tek przyczyn niezależnych od Wykonawcy                          i Zamawiającego w szczególności: nieprzewidziane duże opady śniegu, występująca gołoledź , duże wichury, wypadek drogowy, roboty drogowe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Wykonawca zapłaci karę umowną w wysokości:</w:t>
      </w:r>
    </w:p>
    <w:p w:rsidR="00AB34C9" w:rsidRDefault="00E455DB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1.1. za opóźnienie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 godziny 5 %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należnego za miesiąc wykonywania usługi brutto,</w:t>
      </w:r>
    </w:p>
    <w:p w:rsidR="00AB34C9" w:rsidRDefault="00E455DB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1.2. za opóźnienie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powyżej 1 godziny 10 %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należnego za miesiąc wykonywania usługi brutto,</w:t>
      </w:r>
    </w:p>
    <w:p w:rsidR="00AB34C9" w:rsidRDefault="00E455DB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1.3. za opóźnienie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podstawieniu autobusu zastępczego w czasie 30 minut od momentu zgłoszenia awarii autobusu 1 %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należnego za miesiąc wykonywania usługi brutto,</w:t>
      </w:r>
    </w:p>
    <w:p w:rsidR="00AB34C9" w:rsidRDefault="00E455DB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1.4 za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autobusu innego niż wskazanego w ofercie oraz nie mającej odpowiedniej ilości miejsc siedzących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należnego za miesiąc wykonywania usługi brutto,</w:t>
      </w:r>
    </w:p>
    <w:p w:rsidR="00AB34C9" w:rsidRDefault="00E455DB">
      <w:pPr>
        <w:spacing w:after="0" w:line="240" w:lineRule="auto"/>
        <w:ind w:left="66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2. W przypadku odstąpienia przez Wykonawcę od umowy z przyczyn nie leżących po</w:t>
      </w:r>
    </w:p>
    <w:p w:rsidR="00AB34C9" w:rsidRDefault="00E455D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Zamawiającego  lub odstąpienie od umowy przez Zamawiającego z przyczyn za, które odpowiedzialność ponosi Wykonawca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brutto określonego w ofercie za całość przedmiotu zamówienia.</w:t>
      </w:r>
    </w:p>
    <w:p w:rsidR="00AB34C9" w:rsidRDefault="00AB3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AB34C9" w:rsidRDefault="00E455DB">
      <w:pPr>
        <w:tabs>
          <w:tab w:val="left" w:pos="48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mowy</w:t>
      </w:r>
    </w:p>
    <w:p w:rsidR="00AB34C9" w:rsidRDefault="00E455DB">
      <w:pPr>
        <w:numPr>
          <w:ilvl w:val="0"/>
          <w:numId w:val="4"/>
        </w:numPr>
        <w:tabs>
          <w:tab w:val="left" w:pos="480"/>
          <w:tab w:val="cente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 uzupełnienia treści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wymagają pod rygorem nieważności formy pisemnej, w postaci aneksu do umowy i muszą być akceptowane przez obie strony.</w:t>
      </w:r>
    </w:p>
    <w:p w:rsidR="00AB34C9" w:rsidRDefault="00E455DB">
      <w:pPr>
        <w:numPr>
          <w:ilvl w:val="0"/>
          <w:numId w:val="4"/>
        </w:numPr>
        <w:tabs>
          <w:tab w:val="left" w:pos="480"/>
          <w:tab w:val="center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Zakazuje się zmian postanowień zawartej umowy w stosunku do treści oferty, na podstawie której dokonano wyboru Wykonawcy</w:t>
      </w:r>
      <w:r>
        <w:rPr>
          <w:rFonts w:ascii="Times New Roman" w:eastAsia="Calibri" w:hAnsi="Times New Roman" w:cs="Times New Roman"/>
          <w:sz w:val="24"/>
          <w:szCs w:val="24"/>
        </w:rPr>
        <w:t>, chyba że Zamawiający przewidział możliwość dokonania takiej zmiany w ogłoszeniu o zamówieniu lub w specyfikacji istotnych warunków zamówienia oraz określił warunki takiej zmiany.</w:t>
      </w:r>
    </w:p>
    <w:p w:rsidR="00AB34C9" w:rsidRDefault="00E455D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Dopuszcza się możliwość wprowadzenia zmian postanowień niniejszej umowy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w przypadku:</w:t>
      </w:r>
    </w:p>
    <w:p w:rsidR="00AB34C9" w:rsidRDefault="00E455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Doprecyzowania zapisów umowy</w:t>
      </w:r>
    </w:p>
    <w:p w:rsidR="00AB34C9" w:rsidRDefault="00E455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Wprowadzenia zmian korzystnych dla zamawiającego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B34C9" w:rsidRDefault="00E455DB">
      <w:pPr>
        <w:spacing w:after="0" w:line="240" w:lineRule="auto"/>
        <w:ind w:left="3912" w:firstLine="33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15</w:t>
      </w:r>
    </w:p>
    <w:p w:rsidR="00AB34C9" w:rsidRDefault="00E455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:rsidR="00AB34C9" w:rsidRDefault="00E455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zastrzega sobie prawo odstąpienia od umowy w przypadku gdy:</w:t>
      </w:r>
    </w:p>
    <w:p w:rsidR="00AB34C9" w:rsidRDefault="00E455DB">
      <w:pPr>
        <w:numPr>
          <w:ilvl w:val="0"/>
          <w:numId w:val="6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Wykonanie umowy </w:t>
      </w:r>
      <w:r>
        <w:rPr>
          <w:rFonts w:ascii="Times New Roman" w:eastAsia="Calibri" w:hAnsi="Times New Roman" w:cs="Times New Roman"/>
          <w:sz w:val="24"/>
          <w:szCs w:val="24"/>
        </w:rPr>
        <w:t>nie leży w interesie publicznym, czego nie można było przewidzieć w chwili zawarcia umowy, Zamawiający może odstąpić od umowy w terminie 30 dni od powzięcia wiadomości o tych okolicznościach. W takim przypadku Wykonawca może żądać jedynie wynagrodzenia nal</w:t>
      </w:r>
      <w:r>
        <w:rPr>
          <w:rFonts w:ascii="Times New Roman" w:eastAsia="Calibri" w:hAnsi="Times New Roman" w:cs="Times New Roman"/>
          <w:sz w:val="24"/>
          <w:szCs w:val="24"/>
        </w:rPr>
        <w:t>eżnego mu z tytułu wykonania zrealizowanej części umowy;</w:t>
      </w:r>
    </w:p>
    <w:p w:rsidR="00AB34C9" w:rsidRDefault="00E455DB">
      <w:pPr>
        <w:numPr>
          <w:ilvl w:val="0"/>
          <w:numId w:val="6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nie przystąpił do wykonania przedmiotu zmówienia wynikającej z niniejszej umowy w terminie 7 dni roboczych od dnia rozpoczęcia obowiązywania umowy;</w:t>
      </w:r>
    </w:p>
    <w:p w:rsidR="00AB34C9" w:rsidRDefault="00E455DB">
      <w:pPr>
        <w:numPr>
          <w:ilvl w:val="0"/>
          <w:numId w:val="6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wykonuje usługę transportową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sposób niedbały, nieterminowy lub stanowiący zagrożenie bezpieczeństwa przewożonych dzieci do szkół i pomimo pisemnego wezwania Zamawiającego nie ma poprawy w terminie 7 dni roboczych od daty powiadomienia o nieusunięciu stwierdzonych nieprawidłowości. </w:t>
      </w:r>
    </w:p>
    <w:p w:rsidR="00AB34C9" w:rsidRDefault="00E455DB">
      <w:pPr>
        <w:numPr>
          <w:ilvl w:val="0"/>
          <w:numId w:val="6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>śli zostanie ogłoszona upadłość lub likwidacja firmy Wykonawcy w terminie 7 dni roboczych od momentu ogłoszenia.</w:t>
      </w:r>
    </w:p>
    <w:p w:rsidR="00AB34C9" w:rsidRDefault="00AB34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4C9" w:rsidRDefault="00E455DB">
      <w:pPr>
        <w:spacing w:after="0" w:line="240" w:lineRule="auto"/>
        <w:ind w:left="4184" w:firstLine="6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16</w:t>
      </w: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AB34C9" w:rsidRDefault="00E455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Wszelkie sprawy sporne powstałe w związku z wykonywaniem niniejszej umowy strony będą załatwiać w pierwszej kolejno</w:t>
      </w:r>
      <w:r>
        <w:rPr>
          <w:rFonts w:ascii="Times New Roman" w:eastAsia="Calibri" w:hAnsi="Times New Roman" w:cs="Times New Roman"/>
          <w:sz w:val="24"/>
          <w:szCs w:val="24"/>
        </w:rPr>
        <w:t>ści między sobą polubownie</w:t>
      </w:r>
    </w:p>
    <w:p w:rsidR="00AB34C9" w:rsidRDefault="00E455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zaistnienia sporu i nie osiągnięcia przez strony porozumienia w drodze negocjacji, rozstrzygającym będzie Sąd Powszechny właściwy dla siedziby Zamawiającego.</w:t>
      </w:r>
    </w:p>
    <w:p w:rsidR="00AB34C9" w:rsidRDefault="00E455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sprawach nieuregulowanych w niniejszej umowie </w:t>
      </w:r>
      <w:r>
        <w:rPr>
          <w:rFonts w:ascii="Times New Roman" w:eastAsia="Calibri" w:hAnsi="Times New Roman" w:cs="Times New Roman"/>
          <w:sz w:val="24"/>
          <w:szCs w:val="24"/>
        </w:rPr>
        <w:t>zastosowanie mają obowiązujące przepisy ustaw Kodeks cywilny, ustawa o transporcie drogowym, Prawo zamówień publicznych.</w:t>
      </w:r>
    </w:p>
    <w:p w:rsidR="00AB34C9" w:rsidRDefault="00AB3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17</w:t>
      </w:r>
    </w:p>
    <w:p w:rsidR="00AB34C9" w:rsidRDefault="00AB34C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34C9" w:rsidRDefault="00E4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 w tym dwa egzemplarze dla Zamawiającego a jeden dla Wykonawcy.</w:t>
      </w:r>
    </w:p>
    <w:p w:rsidR="00AB34C9" w:rsidRDefault="00E455D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Integra</w:t>
      </w:r>
      <w:r>
        <w:rPr>
          <w:rFonts w:ascii="Times New Roman" w:eastAsia="Calibri" w:hAnsi="Times New Roman" w:cs="Times New Roman"/>
          <w:sz w:val="24"/>
          <w:szCs w:val="24"/>
        </w:rPr>
        <w:t>lną część umowy stanowi oferta Wykonawcy.</w:t>
      </w:r>
    </w:p>
    <w:p w:rsidR="00AB34C9" w:rsidRDefault="00AB34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4C9" w:rsidRDefault="00AB34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4C9" w:rsidRDefault="00AB34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4C9" w:rsidRDefault="00AB34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4C9" w:rsidRDefault="00E455D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Wykonawca:</w:t>
      </w:r>
    </w:p>
    <w:p w:rsidR="00AB34C9" w:rsidRDefault="00AB34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4C9" w:rsidRDefault="00AB34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4C9" w:rsidRDefault="00AB34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4C9" w:rsidRDefault="00E455D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……………………......</w:t>
      </w:r>
    </w:p>
    <w:p w:rsidR="00AB34C9" w:rsidRDefault="00E455D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(pieczątka i podpis)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(pieczątka i podpis)</w:t>
      </w:r>
    </w:p>
    <w:p w:rsidR="00AB34C9" w:rsidRDefault="00AB34C9"/>
    <w:sectPr w:rsidR="00AB34C9">
      <w:footerReference w:type="default" r:id="rId8"/>
      <w:pgSz w:w="11906" w:h="16838"/>
      <w:pgMar w:top="737" w:right="1418" w:bottom="766" w:left="1418" w:header="0" w:footer="709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5DB" w:rsidRDefault="00E455DB">
      <w:pPr>
        <w:spacing w:after="0" w:line="240" w:lineRule="auto"/>
      </w:pPr>
      <w:r>
        <w:separator/>
      </w:r>
    </w:p>
  </w:endnote>
  <w:endnote w:type="continuationSeparator" w:id="0">
    <w:p w:rsidR="00E455DB" w:rsidRDefault="00E4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229362"/>
      <w:docPartObj>
        <w:docPartGallery w:val="Page Numbers (Bottom of Page)"/>
        <w:docPartUnique/>
      </w:docPartObj>
    </w:sdtPr>
    <w:sdtEndPr/>
    <w:sdtContent>
      <w:p w:rsidR="00AB34C9" w:rsidRDefault="00E455D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AB34C9" w:rsidRDefault="00AB34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5DB" w:rsidRDefault="00E455DB">
      <w:pPr>
        <w:spacing w:after="0" w:line="240" w:lineRule="auto"/>
      </w:pPr>
      <w:r>
        <w:separator/>
      </w:r>
    </w:p>
  </w:footnote>
  <w:footnote w:type="continuationSeparator" w:id="0">
    <w:p w:rsidR="00E455DB" w:rsidRDefault="00E45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652A"/>
    <w:multiLevelType w:val="multilevel"/>
    <w:tmpl w:val="81CE47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0742"/>
    <w:multiLevelType w:val="multilevel"/>
    <w:tmpl w:val="1CE49F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F31C7A"/>
    <w:multiLevelType w:val="multilevel"/>
    <w:tmpl w:val="635C4C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0D23DF7"/>
    <w:multiLevelType w:val="multilevel"/>
    <w:tmpl w:val="D3D084F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ascii="Times New Roman" w:hAnsi="Times New Roman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91BE8"/>
    <w:multiLevelType w:val="multilevel"/>
    <w:tmpl w:val="B1EEA9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hAnsi="Times New Roman"/>
        <w:color w:val="auto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321D2"/>
    <w:multiLevelType w:val="multilevel"/>
    <w:tmpl w:val="68F4DE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E028B"/>
    <w:multiLevelType w:val="multilevel"/>
    <w:tmpl w:val="5C6E7C2E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C51072"/>
    <w:multiLevelType w:val="multilevel"/>
    <w:tmpl w:val="3260D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C5092"/>
    <w:multiLevelType w:val="multilevel"/>
    <w:tmpl w:val="795AE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E2F4F"/>
    <w:multiLevelType w:val="multilevel"/>
    <w:tmpl w:val="722C82B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ascii="Times New Roman" w:hAnsi="Times New Roman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5C10244"/>
    <w:multiLevelType w:val="multilevel"/>
    <w:tmpl w:val="4C06F67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516DF"/>
    <w:multiLevelType w:val="multilevel"/>
    <w:tmpl w:val="2AFA0D3E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E6F1CCD"/>
    <w:multiLevelType w:val="multilevel"/>
    <w:tmpl w:val="45727C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351418"/>
    <w:multiLevelType w:val="multilevel"/>
    <w:tmpl w:val="1352929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505B79"/>
    <w:multiLevelType w:val="multilevel"/>
    <w:tmpl w:val="FBD011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0A1BDB"/>
    <w:multiLevelType w:val="multilevel"/>
    <w:tmpl w:val="987A00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8"/>
  </w:num>
  <w:num w:numId="5">
    <w:abstractNumId w:val="1"/>
  </w:num>
  <w:num w:numId="6">
    <w:abstractNumId w:val="13"/>
  </w:num>
  <w:num w:numId="7">
    <w:abstractNumId w:val="0"/>
  </w:num>
  <w:num w:numId="8">
    <w:abstractNumId w:val="5"/>
  </w:num>
  <w:num w:numId="9">
    <w:abstractNumId w:val="14"/>
  </w:num>
  <w:num w:numId="10">
    <w:abstractNumId w:val="6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4C9"/>
    <w:rsid w:val="00AB34C9"/>
    <w:rsid w:val="00C10127"/>
    <w:rsid w:val="00E4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E3A4"/>
  <w15:docId w15:val="{6EC3CDD4-6AC5-4199-A215-FBAD72F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C6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250709"/>
  </w:style>
  <w:style w:type="character" w:styleId="Numerstrony">
    <w:name w:val="page number"/>
    <w:basedOn w:val="Domylnaczcionkaakapitu"/>
    <w:qFormat/>
    <w:rsid w:val="00250709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74B48"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sz w:val="24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Pr>
      <w:rFonts w:ascii="Times New Roman" w:hAnsi="Times New Roman"/>
      <w:color w:val="auto"/>
      <w:sz w:val="24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 w:val="0"/>
      <w:i w:val="0"/>
      <w:color w:val="auto"/>
      <w:sz w:val="24"/>
    </w:rPr>
  </w:style>
  <w:style w:type="character" w:customStyle="1" w:styleId="ListLabel14">
    <w:name w:val="ListLabel 1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">
    <w:name w:val="ListLabel 15"/>
    <w:qFormat/>
    <w:rPr>
      <w:rFonts w:ascii="Times New Roman" w:hAnsi="Times New Roman"/>
      <w:sz w:val="24"/>
    </w:rPr>
  </w:style>
  <w:style w:type="character" w:customStyle="1" w:styleId="ListLabel16">
    <w:name w:val="ListLabel 16"/>
    <w:qFormat/>
    <w:rPr>
      <w:rFonts w:ascii="Times New Roman" w:hAnsi="Times New Roman"/>
      <w:b w:val="0"/>
      <w:sz w:val="24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sz w:val="24"/>
    </w:rPr>
  </w:style>
  <w:style w:type="character" w:customStyle="1" w:styleId="ListLabel18">
    <w:name w:val="ListLabel 18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ascii="Times New Roman" w:hAnsi="Times New Roman"/>
      <w:b/>
      <w:sz w:val="24"/>
    </w:rPr>
  </w:style>
  <w:style w:type="character" w:customStyle="1" w:styleId="ListLabel21">
    <w:name w:val="ListLabel 21"/>
    <w:qFormat/>
    <w:rPr>
      <w:rFonts w:ascii="Times New Roman" w:hAnsi="Times New Roman"/>
      <w:color w:val="auto"/>
      <w:sz w:val="24"/>
    </w:rPr>
  </w:style>
  <w:style w:type="character" w:customStyle="1" w:styleId="ListLabel22">
    <w:name w:val="ListLabel 22"/>
    <w:qFormat/>
    <w:rPr>
      <w:rFonts w:cs="Wingdings"/>
      <w:color w:val="auto"/>
    </w:rPr>
  </w:style>
  <w:style w:type="character" w:customStyle="1" w:styleId="ListLabel23">
    <w:name w:val="ListLabel 23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24">
    <w:name w:val="ListLabel 24"/>
    <w:qFormat/>
    <w:rPr>
      <w:rFonts w:ascii="Times New Roman" w:hAnsi="Times New Roman" w:cs="Symbol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Times New Roman" w:hAnsi="Times New Roman"/>
      <w:b w:val="0"/>
      <w:i w:val="0"/>
      <w:color w:val="auto"/>
      <w:sz w:val="24"/>
    </w:rPr>
  </w:style>
  <w:style w:type="character" w:customStyle="1" w:styleId="ListLabel34">
    <w:name w:val="ListLabel 3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35">
    <w:name w:val="ListLabel 35"/>
    <w:qFormat/>
    <w:rPr>
      <w:rFonts w:ascii="Times New Roman" w:hAnsi="Times New Roman"/>
      <w:sz w:val="24"/>
    </w:rPr>
  </w:style>
  <w:style w:type="character" w:customStyle="1" w:styleId="ListLabel36">
    <w:name w:val="ListLabel 36"/>
    <w:qFormat/>
    <w:rPr>
      <w:rFonts w:ascii="Times New Roman" w:hAnsi="Times New Roman"/>
      <w:b w:val="0"/>
      <w:sz w:val="24"/>
    </w:rPr>
  </w:style>
  <w:style w:type="character" w:customStyle="1" w:styleId="ListLabel37">
    <w:name w:val="ListLabel 37"/>
    <w:qFormat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/>
      <w:b/>
      <w:sz w:val="24"/>
    </w:rPr>
  </w:style>
  <w:style w:type="character" w:customStyle="1" w:styleId="ListLabel40">
    <w:name w:val="ListLabel 40"/>
    <w:qFormat/>
    <w:rPr>
      <w:rFonts w:ascii="Times New Roman" w:hAnsi="Times New Roman"/>
      <w:b/>
      <w:sz w:val="24"/>
    </w:rPr>
  </w:style>
  <w:style w:type="character" w:customStyle="1" w:styleId="ListLabel41">
    <w:name w:val="ListLabel 41"/>
    <w:qFormat/>
    <w:rPr>
      <w:rFonts w:ascii="Times New Roman" w:hAnsi="Times New Roman"/>
      <w:color w:val="auto"/>
      <w:sz w:val="24"/>
    </w:rPr>
  </w:style>
  <w:style w:type="character" w:customStyle="1" w:styleId="ListLabel42">
    <w:name w:val="ListLabel 42"/>
    <w:qFormat/>
    <w:rPr>
      <w:rFonts w:cs="Wingdings"/>
      <w:color w:val="auto"/>
    </w:rPr>
  </w:style>
  <w:style w:type="character" w:customStyle="1" w:styleId="ListLabel43">
    <w:name w:val="ListLabel 43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4">
    <w:name w:val="ListLabel 44"/>
    <w:qFormat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imes New Roman" w:hAnsi="Times New Roman"/>
      <w:b w:val="0"/>
      <w:i w:val="0"/>
      <w:color w:val="auto"/>
      <w:sz w:val="24"/>
    </w:rPr>
  </w:style>
  <w:style w:type="character" w:customStyle="1" w:styleId="ListLabel54">
    <w:name w:val="ListLabel 54"/>
    <w:qFormat/>
    <w:rPr>
      <w:rFonts w:ascii="Times New Roman" w:hAnsi="Times New Roman"/>
      <w:b/>
      <w:i w:val="0"/>
      <w:color w:val="auto"/>
      <w:sz w:val="24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74B4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5070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33FA8-6064-4E60-99A7-2A2D7306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2025</Words>
  <Characters>12154</Characters>
  <Application>Microsoft Office Word</Application>
  <DocSecurity>0</DocSecurity>
  <Lines>101</Lines>
  <Paragraphs>28</Paragraphs>
  <ScaleCrop>false</ScaleCrop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Gmina Kruklanki</cp:lastModifiedBy>
  <cp:revision>8</cp:revision>
  <dcterms:created xsi:type="dcterms:W3CDTF">2017-11-08T11:17:00Z</dcterms:created>
  <dcterms:modified xsi:type="dcterms:W3CDTF">2019-11-12T11:22:00Z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