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UMOWA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Nr 272.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27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.201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8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projekt</w:t>
      </w:r>
    </w:p>
    <w:p>
      <w:pPr>
        <w:pStyle w:val="Normal"/>
        <w:spacing w:lineRule="auto" w:line="240" w:before="0" w:after="0"/>
        <w:ind w:left="708" w:firstLine="708"/>
        <w:jc w:val="center"/>
        <w:rPr>
          <w:rFonts w:ascii="Times New Roman" w:hAnsi="Times New Roman" w:eastAsia="Times New Roman" w:cs="Times New Roman"/>
          <w:b/>
          <w:b/>
          <w:bCs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      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>Zawarta w oparciu o zamówienie publiczne dokonywane w trybie przetargu nieograniczonego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- ustawa z dnia 29 stycznia 2004 r. – </w:t>
      </w:r>
      <w:r>
        <w:rPr>
          <w:rFonts w:eastAsia="Calibri" w:cs="Times New Roman" w:ascii="Times New Roman" w:hAnsi="Times New Roman"/>
          <w:sz w:val="24"/>
          <w:szCs w:val="24"/>
        </w:rPr>
        <w:t xml:space="preserve">Prawo zamówień publicznych (tekst jednolity: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Dz. U. z 2018, poz. 1986 z późn. zm.</w:t>
      </w:r>
      <w:r>
        <w:rPr>
          <w:rFonts w:eastAsia="Calibri" w:cs="Times New Roman" w:ascii="Times New Roman" w:hAnsi="Times New Roman"/>
          <w:sz w:val="24"/>
          <w:szCs w:val="24"/>
        </w:rPr>
        <w:t xml:space="preserve">) zawarta w Kruklankach w </w:t>
      </w:r>
      <w:r>
        <w:rPr>
          <w:rFonts w:eastAsia="Calibri" w:cs="Times New Roman" w:ascii="Times New Roman" w:hAnsi="Times New Roman"/>
          <w:b/>
          <w:sz w:val="24"/>
          <w:szCs w:val="24"/>
        </w:rPr>
        <w:t>dniu ………………………2018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</w:rPr>
        <w:t>r.</w:t>
      </w:r>
      <w:r>
        <w:rPr>
          <w:rFonts w:eastAsia="Calibri" w:cs="Times New Roman" w:ascii="Times New Roman" w:hAnsi="Times New Roman"/>
          <w:sz w:val="24"/>
          <w:szCs w:val="24"/>
        </w:rPr>
        <w:t xml:space="preserve"> pomiędzy: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GMINA KRUKLANKI</w:t>
      </w:r>
      <w:r>
        <w:rPr>
          <w:rFonts w:eastAsia="Calibri" w:cs="Times New Roman" w:ascii="Times New Roman" w:hAnsi="Times New Roman"/>
          <w:sz w:val="24"/>
          <w:szCs w:val="24"/>
        </w:rPr>
        <w:t xml:space="preserve">  zwaną dalej </w:t>
      </w:r>
      <w:r>
        <w:rPr>
          <w:rFonts w:eastAsia="Calibri" w:cs="Times New Roman" w:ascii="Times New Roman" w:hAnsi="Times New Roman"/>
          <w:b/>
          <w:sz w:val="24"/>
          <w:szCs w:val="24"/>
        </w:rPr>
        <w:t>Zamawiającym</w:t>
      </w:r>
      <w:r>
        <w:rPr>
          <w:rFonts w:eastAsia="Calibri" w:cs="Times New Roman" w:ascii="Times New Roman" w:hAnsi="Times New Roman"/>
          <w:sz w:val="24"/>
          <w:szCs w:val="24"/>
        </w:rPr>
        <w:t xml:space="preserve"> reprezentowaną przez: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Bartłomieja Kłoczko – Wójta Gminy Kruklanki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z kontrasygnatą Arkadiusza Mariusza Słowika – Skarbnika Gminy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 Firmą: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6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Działając na podstawie:……………………………………………………………………………………………………………………………………………………………………………………….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zwaną  dalej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Wykonawcą,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reprezentowaną przez: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Przedmiot zamówienia: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spacing w:lineRule="auto" w:line="240" w:before="0" w:after="0"/>
        <w:ind w:left="72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Zamawiający  powierza a Wykonawca przyjmuje  do wykonania zamówienie pn: ,, </w:t>
      </w:r>
      <w:r>
        <w:rPr>
          <w:rFonts w:eastAsia="Times New Roman" w:cs="Times New Roman" w:ascii="Times New Roman" w:hAnsi="Times New Roman"/>
          <w:b/>
          <w:bCs/>
          <w:i/>
          <w:color w:val="000000"/>
          <w:sz w:val="24"/>
          <w:szCs w:val="24"/>
          <w:lang w:eastAsia="pl-PL"/>
        </w:rPr>
        <w:t>Dowóz dzieci do szkół podstawowych z terenu Gminy Kruklanki w roku szkolnym 2019 na podstawie biletów miesięcznych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’’ zgodnie z ofertą złożoną dnia ………………………. stanowiącą załącznik Nr 1 SIWZ.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/>
          <w:i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Przedmiotem zamówienia jest świadczenie usługi polegającej na dowożeniu uczniów wraz z opiekunem, o której mowa w § 2 pkt. 2 i odwożeniu do punktu zbiorczego w  miejscu zamieszkania. Przewozy odbywać się będą według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zestawienia  ilości biletów miesięcznych z poszczególnych punktów zbiorczych dla uczniów uprawnionych do dowożenia do szkół z terenu Gminy Kruklanki w roku 2018 zgodnie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z załącznikiem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Nr 4a, 4b  do SIWZ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i zestawienia długości tras w kilometrach z poszczególnych punktów zbiorczych zgodnie z załącznikiem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 Nr 4c, 4d do SIWZ 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b/>
          <w:b/>
          <w:bCs/>
          <w:i/>
          <w:i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Dane zawarte w załącznikach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 Nr 4a, 4b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mogą ulec zmianom po organizacji nowego roku szkolnego i w trakcie trwania nauki.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b/>
          <w:b/>
          <w:bCs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 ramach linii komunikacyjnych i kursów według rozkładów utworzonych na podstawie niniejszej specyfikacji, poza niniejszym zleceniem, Wykonawca może świadczyć odpłatne usługi transportowe na rzecz innych osób (mieszkańców gminy) w ramach opłat biletowych, z zastrzeżeniem, iż musi przede wszystkim zapewnić transport uczniom i dzieciom w ramach zawartej umowy.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</w:t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>Słownik pojęć: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eastAsia="Times New Roman" w:cs="Times New Roman"/>
          <w:b/>
          <w:b/>
          <w:bCs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1.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Pod pojęciem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dowożenie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 rozumie się: dowożenie uczniów wraz z opieką z punktu zbiorczego w miejscu zamieszkania i ich odwiezienie do punktu zbiorczego na podstawie biletów miesięcznych do punktu zbiorczego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pod pojęciem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opiekuna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rozumie się zapewnienie warunków bezpieczeństwa i higieny w trakcie wsiadania, wysiadania i przejazdu dzieci autobusem, która jest niezbędna przy tego rodzaju przewozach. Opiekunem dowożonych dzieci musi być osoba pełnoletnia, zdrowa i będąca w stanie utrzymać  dobry kontakt z dziećmi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l-PL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niezbędny do zachowania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bezpieczeństwa w czasie przewozu.</w:t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l-PL"/>
        </w:rPr>
        <w:t>Obowiązki Wykonawcy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Do obowiązków wykonawcy należy: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W okresach zimowych pojazdy dowożące dzieci muszą być ogrzewane, a na stopniach wejściowych do autobusów nie może zalegać lód i nie mogą być śliskie, szczególną uwagę i asekurację należy zwrócić podczas wchodzenia, schodzenia                 i przeprowadzania dzieci. 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Dowożone dzieci mają być dowiezione do Kruklanek  nie wcześniej niż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godz. 7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vertAlign w:val="superscript"/>
          <w:lang w:eastAsia="pl-PL"/>
        </w:rPr>
        <w:t>00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- 7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vertAlign w:val="superscript"/>
          <w:lang w:eastAsia="pl-PL"/>
        </w:rPr>
        <w:t>10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a do Boćwinki i Jurkowa nie wcześniej niż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godz. 7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vertAlign w:val="superscript"/>
          <w:lang w:eastAsia="pl-PL"/>
        </w:rPr>
        <w:t>40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                            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Wykonawca obowiązany jest ubezpieczyć się u wybranego przez siebie ubezpieczyciela od OC na wypadek wyrządzonych szkód osobom trzecim na skutek nienależytego wykonania przyjętych przez siebie obowiązków na kwotę min.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100.000 PLN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(słownie: sto tysięcy złotych)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Wykonawca zobowiązuje się do powiadamiania Zamawiającego o przewidywanych lub zaistniałych przeszkodach w przewozie w czasie nie później niż dziesięciu minutach po zaistnieniu lub powzięciu takiej informacji.   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Wykonawca zobowiązuje się do zapewnienia bezzwłocznie  zastępczego środka transportu do przewozu uczniów w przypadku awarii własnego pojazdu w czasie nie dłuższym niż 30 minut od momentu powzięcia informacji o awarii autobusu. 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Wykonawca ponosi względem zamawiającego odpowiedzialność za należyte i staranne wykonanie przyjętych obowiązków, a w szczególności za bezpieczeństwo, życie i zdrowie dzieci i młodzieży szkolnej korzystającej ze świadczonej przez Zamawiającego usługi transportowej.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Wykonawca zobowiązuje się do przewozu uczniów autobusami sprawnymi technicznie, gwarantującymi bezpieczny przewóz, dopuszczonymi do ruchu według  obowiązujących przepisów.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 przypadku awarii autobusu kursowego wykonawca zobowiązany jest zabezpieczyć pojazd zastępczy spełniający w/w wymagania określone w pkt. 7 i § 5.  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Wykonawca przyjmuje na siebie odpowiedzialność  za przewóz uczniów na zasadach obowiązujących w ruchu pasażerskim i określonych prawem przewozowym.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4</w:t>
      </w:r>
    </w:p>
    <w:p>
      <w:pPr>
        <w:pStyle w:val="Normal"/>
        <w:spacing w:lineRule="auto" w:line="240" w:before="0" w:after="0"/>
        <w:ind w:left="36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W razie wystąpienia zwłoki w organizacji dowozu dzieci, Zamawiający bez zgody Wykonawcy wynajmie u innego przewoźnika środek transportu a kosztami obciążył Wykonawcę.</w:t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Autobusy przeznaczone do realizacji przedmiotu zamówienia muszą spełniać warunki określone przepisami: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Ustawy z dnia 6 września 2001 r. o transporcie drogowym (j.t. Dz. U. z 2017 r.  poz. 2200 z późn.  zm.)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Ustawy z dnia 20 czerwca 1997 r. – Prawo o ruchu drogowym (j.t. Dz. U. z 2018 r.  poz. 1990 z późn. zm.)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Rozporządzenia Ministra Infrastruktury z dnia 31 grudnia 2002 r. w sprawie warunków technicznych pojazdów oraz zakresu ich niezbędnego wyposażenia (j.t. Dz. U. z 2013 r.  poz. 951 z późn. zm.),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Warunki realizacji prac przez podwykonawców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Część przedmiotu zamówienia </w:t>
      </w:r>
      <w:r>
        <w:rPr>
          <w:rFonts w:eastAsia="Calibri" w:cs="Times New Roman" w:ascii="Times New Roman" w:hAnsi="Times New Roman"/>
          <w:i/>
          <w:sz w:val="24"/>
          <w:szCs w:val="24"/>
        </w:rPr>
        <w:t>„Dowóz dzieci do szkół podstawowych z terenu Gminy Kruklanki w roku 2019 na podstawie biletów miesięcznych”</w:t>
      </w:r>
      <w:r>
        <w:rPr>
          <w:rFonts w:eastAsia="Calibri" w:cs="Times New Roman" w:ascii="Times New Roman" w:hAnsi="Times New Roman"/>
          <w:sz w:val="24"/>
          <w:szCs w:val="24"/>
        </w:rPr>
        <w:t xml:space="preserve"> stanowiące ……. % wartości przedmiotu zamówienia Wykonawca wykona przy pomocy Podwykonawców.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Wykonawca przedłoży Zamawiającemu w dniu zawarcia niniejszej umowy zakres usługi Podwykonawców. Ceny usługi Podwykonawców nie mogą przekroczyć cen określonych w ofercie Wykonawcy za przedmiot zamówienia.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Brak pisemnego sprzeciwu lub zastrzeżeń do projektów umów ze strony zamawiającego, zgłoszonych w terminie 5 dni od ich przekazania oznacza ich akceptację. Kopie zawartych umów z Podwykonawcami Wykonawca przekaże w ciągu 10 dni od daty ich zawarcia. Umowa winna zawierać cenę za bilety misiąeczne stanowiącą podstawę rozliczenia Wykonawcy z Podwykonawcą.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Wykonawca na żądanie Zamawiającego zobowiązuje się udzielić wszelkich informacji dotyczących Podwykonawców.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Wykonawca ponosi wobec Zamawiającego pełną odpowiedzialność za dowóz dzieci do szkół  przez Podwykonawców.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Wykonawca wyraża zgodę na potracenie przez Zamawiającego, z jego wynagrodzenia, niezapłaconych w terminie należności dla Podwykonawców i dokonania zapłaty należnego Podwykonawcy wynagrodzenia przed uregulowaniem faktury miesięcznej. Należna wysokość wynagrodzenia dla Podwykonawcy określona jest w umowie z Podwykonawcą wraz z jej zakresem.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Wykonawca przyjmuje na siebie obowiązek pełnienia funkcji koordynatora w stosunku do usług realizowanych przez Podwykonawców.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Dokonanie przez Wykonawcę wszystkich należnych podwykonawcom płatności, poświadczone potwierdzonymi za zgodność z kopiami faktur jest warunkiem koniecznym do uruchomienia wynagrodzenia określonego w par. 8.</w:t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l-PL"/>
        </w:rPr>
        <w:t>§  7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Termin realizacji przedmiotu zamówienia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l-PL"/>
        </w:rPr>
        <w:t>od dnia 01 stycznia 2019 do dnia 30 czerwca 2019  oraz od 1 września 2019 do 31 grudnia 2019 r.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z wyłączeniem dni wolnych od zajęć szkolnych.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Wynagrodzenie Wykonawcy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lineRule="auto" w:line="240" w:before="0" w:after="0"/>
        <w:ind w:left="720" w:hanging="5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Cena usługi transportowej za 1 miesiąc wykonania usługi dowożenia dzieci wraz z opiekunem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na podstawie biletów miesięcznych, w obrębie Gminy Kruklanki, na wszystkich wskazanych zestawieniach ilości biletów miesięcznych z poszczególnych punktów zbiorczych zgodnie z załącznikami 4a, 4b  i zestawień długości tras w kilometrach zgodnie z załącznikami 4c, 4d, w wysokości  ……………………. brutto …………………………….zł/m-c (słownie złotych:…………………………… ………………………………………………………………………………………….………………………………………………………………………………………….)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Wykonawca gwarantuje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niezmienną cenę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  przez okres obowiązywania umowy. 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lineRule="auto" w:line="240" w:before="0" w:after="0"/>
        <w:ind w:left="720" w:hanging="54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Wynagrodzenie Wykonawcy nastąpi na podstawie rzeczywiście przewożonych dzieci .   </w:t>
      </w:r>
    </w:p>
    <w:p>
      <w:pPr>
        <w:pStyle w:val="Normal"/>
        <w:tabs>
          <w:tab w:val="left" w:pos="720" w:leader="none"/>
        </w:tabs>
        <w:spacing w:lineRule="auto" w:line="240" w:before="0" w:after="0"/>
        <w:ind w:left="720" w:hanging="54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Wynagrodzenie Wykonawcy</w:t>
      </w:r>
    </w:p>
    <w:p>
      <w:pPr>
        <w:pStyle w:val="Normal"/>
        <w:numPr>
          <w:ilvl w:val="0"/>
          <w:numId w:val="15"/>
        </w:numPr>
        <w:tabs>
          <w:tab w:val="left" w:pos="540" w:leader="none"/>
        </w:tabs>
        <w:spacing w:lineRule="auto" w:line="240" w:before="0" w:after="0"/>
        <w:ind w:left="540" w:hanging="36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 wykonane przewozy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Wykonawca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otrzyma wynagrodzenie miesięczne po dostarczeniu faktury lub noty obciążeniowej wystawionej na adres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: Gmina  Kruklanki            ul. 22 Lipca 10;  11-612 Kruklanki   NIP 845-19-82-653  REGON: 790671248.</w:t>
      </w:r>
    </w:p>
    <w:p>
      <w:pPr>
        <w:pStyle w:val="Normal"/>
        <w:numPr>
          <w:ilvl w:val="0"/>
          <w:numId w:val="15"/>
        </w:numPr>
        <w:tabs>
          <w:tab w:val="left" w:pos="540" w:leader="none"/>
        </w:tabs>
        <w:spacing w:lineRule="auto" w:line="240" w:before="0" w:after="0"/>
        <w:ind w:left="540" w:hanging="36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Wykonawca wyraża zgodę na potrącenie z faktury lub noty obciążeniowej kar umownych, o których mowa w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12.</w:t>
      </w:r>
    </w:p>
    <w:p>
      <w:pPr>
        <w:pStyle w:val="Normal"/>
        <w:numPr>
          <w:ilvl w:val="0"/>
          <w:numId w:val="15"/>
        </w:numPr>
        <w:tabs>
          <w:tab w:val="left" w:pos="540" w:leader="none"/>
        </w:tabs>
        <w:spacing w:lineRule="auto" w:line="240" w:before="0" w:after="0"/>
        <w:ind w:left="540" w:hanging="36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Faktura lub nota za każdy miesiąc świadczonych usług powinna być dostarczona zamawiającemu   w terminie do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dnia 15 następnego miesiąca.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</w:t>
      </w:r>
    </w:p>
    <w:p>
      <w:pPr>
        <w:pStyle w:val="Normal"/>
        <w:numPr>
          <w:ilvl w:val="0"/>
          <w:numId w:val="15"/>
        </w:numPr>
        <w:tabs>
          <w:tab w:val="left" w:pos="540" w:leader="none"/>
        </w:tabs>
        <w:spacing w:lineRule="auto" w:line="240" w:before="0" w:after="0"/>
        <w:ind w:left="540" w:hanging="36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Załącznikiem do faktury lub noty obciążeniowej każdorazowo będzie wykaz wydanych imiennych biletów miesięcznych.</w:t>
      </w:r>
    </w:p>
    <w:p>
      <w:pPr>
        <w:pStyle w:val="Normal"/>
        <w:numPr>
          <w:ilvl w:val="0"/>
          <w:numId w:val="15"/>
        </w:numPr>
        <w:tabs>
          <w:tab w:val="left" w:pos="540" w:leader="none"/>
        </w:tabs>
        <w:spacing w:lineRule="auto" w:line="240" w:before="0" w:after="0"/>
        <w:ind w:left="540" w:hanging="36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Pominięcie jakiegokolwiek elementu przy wycenie oferty i nie ujęcie w cenie ofertowej nie może stanowić podstawy żądania dodatkowego wynagrodzenia z powyższego tytułu.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10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Obowiązki zamawiającego</w:t>
      </w:r>
    </w:p>
    <w:p>
      <w:pPr>
        <w:pStyle w:val="Normal"/>
        <w:spacing w:lineRule="auto" w:line="240" w:before="0" w:after="0"/>
        <w:ind w:left="36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Zamawiający zobowiązuje się uregulować kwoty wynikające z wystawionych faktur, noty obciążeniowej przelewem na konto wykonawcy w terminie do ……………….. dni od daty otrzymania faktury, noty obciążeniowej prawidłowo wystawionej.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W przypadku zwłoki w zapłacie faktury Zamawiający zapłaci ustawowe odsetki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4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4248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11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Wykonawca ponosi względem zamawiającego odpowiedzialność za należyte i staranne wykonanie przyjętych obowiązków, a w szczególności za bezpieczeństwo, życie i zdrowie dzieci i młodzieży szkolnej korzystającej ze świadczonej przez Zamawiającego usługi transportowej.</w:t>
      </w:r>
    </w:p>
    <w:p>
      <w:pPr>
        <w:pStyle w:val="Normal"/>
        <w:spacing w:lineRule="auto" w:line="240" w:before="0" w:after="0"/>
        <w:ind w:left="3900" w:firstLine="34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900" w:firstLine="34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12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Nadzór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Nad prawidłowym przebiegiem organizacji dowozu dzieci do szkół, wynikających                          z warunków niniejszej umowy wyznacza się 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Ze strony Zamawiającego:</w:t>
      </w:r>
    </w:p>
    <w:p>
      <w:pPr>
        <w:pStyle w:val="Normal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Pan Adam Całka</w:t>
      </w:r>
    </w:p>
    <w:p>
      <w:pPr>
        <w:pStyle w:val="Normal"/>
        <w:numPr>
          <w:ilvl w:val="0"/>
          <w:numId w:val="8"/>
        </w:numPr>
        <w:spacing w:lineRule="auto" w:line="240" w:before="0" w:after="0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Pani Justyna Maliszewska </w:t>
      </w:r>
    </w:p>
    <w:p>
      <w:pPr>
        <w:pStyle w:val="Normal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Pan Maciej Białoskórski</w:t>
      </w:r>
    </w:p>
    <w:p>
      <w:pPr>
        <w:pStyle w:val="Normal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Ze strony Wykonawcy:</w:t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Pan(i) …………………………………………………………………………………………………………………………………............................................................................</w:t>
      </w:r>
    </w:p>
    <w:p>
      <w:pPr>
        <w:pStyle w:val="Normal"/>
        <w:spacing w:lineRule="auto" w:line="240" w:before="0" w:after="0"/>
        <w:ind w:left="3552" w:firstLine="696"/>
        <w:contextualSpacing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552" w:firstLine="696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§  13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Kary umowne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Za opóźnienia w dowozie dzieci i młodzieży do szkół (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z wykluczeniem przerw realizacji dowozu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powstałych na skutek przyczyn niezależnych od Wykonawcy                          i Zamawiającego w szczególności: nieprzewidziane duże opady śniegu, występująca gołoledź , duże wichury, wypadek drogowy, roboty drogowe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) Wykonawca zapłaci karę umowną w wysokości:</w:t>
      </w:r>
    </w:p>
    <w:p>
      <w:pPr>
        <w:pStyle w:val="Normal"/>
        <w:spacing w:lineRule="auto" w:line="240" w:before="0" w:after="0"/>
        <w:ind w:left="6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1.1. za opóźnienie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do 1 godziny 5 %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wynagrodzenia należnego za miesiąc wykonywania usługi brutto,</w:t>
      </w:r>
    </w:p>
    <w:p>
      <w:pPr>
        <w:pStyle w:val="Normal"/>
        <w:spacing w:lineRule="auto" w:line="240" w:before="0" w:after="0"/>
        <w:ind w:left="6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1.2. za opóźnienie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powyżej 1 godziny 10 %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wynagrodzenia należnego za miesiąc wykonywania usługi brutto,</w:t>
      </w:r>
    </w:p>
    <w:p>
      <w:pPr>
        <w:pStyle w:val="Normal"/>
        <w:spacing w:lineRule="auto" w:line="240" w:before="0" w:after="0"/>
        <w:ind w:left="6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1.3. za opóźnienie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w podstawieniu autobusu zastępczego w czasie 30 minut od momentu zgłoszenia awarii autobusu 1 %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wynagrodzenia należnego za miesiąc wykonywania usługi brutto,</w:t>
      </w:r>
    </w:p>
    <w:p>
      <w:pPr>
        <w:pStyle w:val="Normal"/>
        <w:spacing w:lineRule="auto" w:line="240" w:before="0" w:after="0"/>
        <w:ind w:left="6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1.4 za podstawienie autobusu innego niż wskazanego w ofercie oraz nie mającej odpowiedniej ilości miejsc siedzących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10 %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wynagrodzenia należnego za miesiąc wykonywania usługi brutto,</w:t>
      </w:r>
    </w:p>
    <w:p>
      <w:pPr>
        <w:pStyle w:val="Normal"/>
        <w:spacing w:lineRule="auto" w:line="240" w:before="0" w:after="0"/>
        <w:ind w:left="660" w:hanging="6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W przypadku odstąpienia przez Wykonawcę od umowy z przyczyn nie leżących po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stronie Zamawiającego  lub odstąpienie od umowy przez Zamawiającego z przyczyn za, które odpowiedzialność ponosi Wykonawca w wysokości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20%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wynagrodzenia brutto określonego w ofercie za całość przedmiotu zamówienia.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bCs/>
          <w:color w:val="FF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14</w:t>
      </w:r>
    </w:p>
    <w:p>
      <w:pPr>
        <w:pStyle w:val="Normal"/>
        <w:tabs>
          <w:tab w:val="left" w:pos="480" w:leader="none"/>
          <w:tab w:val="center" w:pos="4536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Zmiana mowy</w:t>
      </w:r>
    </w:p>
    <w:p>
      <w:pPr>
        <w:pStyle w:val="Normal"/>
        <w:numPr>
          <w:ilvl w:val="0"/>
          <w:numId w:val="4"/>
        </w:numPr>
        <w:tabs>
          <w:tab w:val="left" w:pos="480" w:leader="none"/>
          <w:tab w:val="center" w:pos="72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Zmiany i uzupełnienia treści niniejszej umowy wymagają pod rygorem nieważności formy pisemnej, w postaci aneksu do umowy i muszą być akceptowane przez obie strony.</w:t>
      </w:r>
    </w:p>
    <w:p>
      <w:pPr>
        <w:pStyle w:val="Normal"/>
        <w:numPr>
          <w:ilvl w:val="0"/>
          <w:numId w:val="4"/>
        </w:numPr>
        <w:tabs>
          <w:tab w:val="left" w:pos="480" w:leader="none"/>
          <w:tab w:val="center" w:pos="720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Zakazuje się zmian postanowień zawartej umowy w stosunku do treści oferty, na podstawie której dokonano wyboru Wykonawcy, chyba że Zamawiający przewidział możliwość dokonania takiej zmiany w ogłoszeniu o zamówieniu lub w specyfikacji istotnych warunków zamówienia oraz określił warunki takiej zmiany.</w:t>
      </w:r>
    </w:p>
    <w:p>
      <w:pPr>
        <w:pStyle w:val="Normal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Dopuszcza się możliwość wprowadzenia zmian postanowień niniejszej umowy                       w przypadku:</w:t>
      </w:r>
    </w:p>
    <w:p>
      <w:pPr>
        <w:pStyle w:val="Normal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Doprecyzowania zapisów umowy</w:t>
      </w:r>
    </w:p>
    <w:p>
      <w:pPr>
        <w:pStyle w:val="Normal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Wprowadzenia zmian korzystnych dla zamawiającego  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                      </w:t>
        <w:tab/>
        <w:tab/>
        <w:tab/>
        <w:tab/>
      </w:r>
    </w:p>
    <w:p>
      <w:pPr>
        <w:pStyle w:val="Normal"/>
        <w:spacing w:lineRule="auto" w:line="240" w:before="0" w:after="0"/>
        <w:ind w:left="3912" w:firstLine="336"/>
        <w:contextualSpacing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§ 15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Odstąpienie od umowy</w:t>
      </w:r>
    </w:p>
    <w:p>
      <w:pPr>
        <w:pStyle w:val="Normal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Zamawiający zastrzega sobie prawo odstąpienia od umowy w przypadku gdy: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900" w:hanging="36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Wykonanie umowy nie leży w interesie publicznym, czego nie można było przewidzieć w chwili zawarcia umowy, Zamawiający może odstąpić od umowy w terminie 30 dni od powzięcia wiadomości o tych okolicznościach. W takim przypadku Wykonawca może żądać jedynie wynagrodzenia należnego mu z tytułu wykonania zrealizowanej części umowy;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900" w:hanging="36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Wykonawca nie przystąpił do wykonania przedmiotu zmówienia wynikającej z niniejszej umowy w terminie 7 dni roboczych od dnia rozpoczęcia obowiązywania umowy;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900" w:hanging="36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Wykonawca wykonuje usługę transportową w sposób niedbały, nieterminowy lub stanowiący zagrożenie bezpieczeństwa przewożonych dzieci do szkół i pomimo pisemnego wezwania Zamawiającego nie ma poprawy w terminie 7 dni roboczych od daty powiadomienia o nieusunięciu stwierdzonych nieprawidłowości. 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900" w:hanging="36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Jeśli zostanie ogłoszona upadłość lub likwidacja firmy Wykonawcy w terminie 7 dni roboczych od momentu ogłoszenia.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4184" w:firstLine="64"/>
        <w:contextualSpacing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§ 16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Postanowienia końcowe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Wszelkie sprawy sporne powstałe w związku z wykonywaniem niniejszej umowy strony będą załatwiać w pierwszej kolejności między sobą polubownie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 przypadku zaistnienia sporu i nie osiągnięcia przez strony porozumienia w drodze negocjacji, rozstrzygającym będzie Sąd Powszechny właściwy dla siedziby Zamawiającego.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 sprawach nieuregulowanych w niniejszej umowie zastosowanie mają obowiązujące przepisy ustaw Kodeks cywilny, ustawa o transporcie drogowym, Prawo zamówień publicznych.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17</w:t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Umowę sporządzono w trzech jednobrzmiących egzemplarzach w tym dwa egzemplarze dla Zamawiającego a jeden dla Wykonawcy.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Integralną część umowy stanowi oferta Wykonawcy.</w:t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Zamawiający:</w:t>
        <w:tab/>
        <w:tab/>
        <w:tab/>
        <w:tab/>
        <w:tab/>
        <w:tab/>
        <w:tab/>
        <w:t>Wykonawca:</w:t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……………………</w:t>
      </w:r>
      <w:r>
        <w:rPr>
          <w:rFonts w:eastAsia="Calibri" w:cs="Times New Roman" w:ascii="Times New Roman" w:hAnsi="Times New Roman"/>
          <w:sz w:val="24"/>
          <w:szCs w:val="24"/>
        </w:rPr>
        <w:t>..</w:t>
        <w:tab/>
        <w:tab/>
        <w:tab/>
        <w:tab/>
        <w:tab/>
        <w:tab/>
        <w:t>……………………......</w:t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(pieczątka i podpis)</w:t>
        <w:tab/>
        <w:tab/>
        <w:tab/>
        <w:tab/>
        <w:tab/>
        <w:tab/>
        <w:t xml:space="preserve">     (pieczątka i podpis)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418" w:right="1418" w:header="0" w:top="737" w:footer="709" w:bottom="766" w:gutter="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17424641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60" w:hanging="360"/>
      </w:pPr>
      <w:rPr>
        <w:sz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ind w:left="108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sz w:val="24"/>
        <w:rFonts w:ascii="Times New Roman" w:hAnsi="Times New Roman"/>
        <w:color w:val="auto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Wingdings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sz w:val="24"/>
        <w:i w:val="false"/>
        <w:b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  <w:rFonts w:cs="Wingdings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sz w:val="24"/>
        <w:i w:val="false"/>
        <w:b w:val="false"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sz w:val="24"/>
        <w:i w:val="false"/>
        <w:b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1c6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50709"/>
    <w:rPr/>
  </w:style>
  <w:style w:type="character" w:styleId="Pagenumber">
    <w:name w:val="page number"/>
    <w:basedOn w:val="DefaultParagraphFont"/>
    <w:qFormat/>
    <w:rsid w:val="00250709"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d74b48"/>
    <w:rPr/>
  </w:style>
  <w:style w:type="character" w:styleId="ListLabel1">
    <w:name w:val="ListLabel 1"/>
    <w:qFormat/>
    <w:rPr>
      <w:rFonts w:ascii="Times New Roman" w:hAnsi="Times New Roman"/>
      <w:sz w:val="24"/>
    </w:rPr>
  </w:style>
  <w:style w:type="character" w:styleId="ListLabel2">
    <w:name w:val="ListLabel 2"/>
    <w:qFormat/>
    <w:rPr>
      <w:rFonts w:ascii="Times New Roman" w:hAnsi="Times New Roman"/>
      <w:b w:val="false"/>
      <w:sz w:val="24"/>
    </w:rPr>
  </w:style>
  <w:style w:type="character" w:styleId="ListLabel3">
    <w:name w:val="ListLabel 3"/>
    <w:qFormat/>
    <w:rPr>
      <w:rFonts w:ascii="Times New Roman" w:hAnsi="Times New Roman" w:eastAsia="Calibri" w:cs="Times New Roman"/>
      <w:sz w:val="24"/>
    </w:rPr>
  </w:style>
  <w:style w:type="character" w:styleId="ListLabel4">
    <w:name w:val="ListLabel 4"/>
    <w:qFormat/>
    <w:rPr>
      <w:rFonts w:ascii="Times New Roman" w:hAnsi="Times New Roman" w:eastAsia="Times New Roman" w:cs="Times New Roman"/>
      <w:b/>
      <w:sz w:val="24"/>
    </w:rPr>
  </w:style>
  <w:style w:type="character" w:styleId="ListLabel5">
    <w:name w:val="ListLabel 5"/>
    <w:qFormat/>
    <w:rPr>
      <w:rFonts w:ascii="Times New Roman" w:hAnsi="Times New Roman"/>
      <w:b/>
      <w:sz w:val="24"/>
    </w:rPr>
  </w:style>
  <w:style w:type="character" w:styleId="ListLabel6">
    <w:name w:val="ListLabel 6"/>
    <w:qFormat/>
    <w:rPr>
      <w:rFonts w:ascii="Times New Roman" w:hAnsi="Times New Roman"/>
      <w:b/>
      <w:sz w:val="24"/>
    </w:rPr>
  </w:style>
  <w:style w:type="character" w:styleId="ListLabel7">
    <w:name w:val="ListLabel 7"/>
    <w:qFormat/>
    <w:rPr>
      <w:rFonts w:ascii="Times New Roman" w:hAnsi="Times New Roman"/>
      <w:color w:val="auto"/>
      <w:sz w:val="24"/>
    </w:rPr>
  </w:style>
  <w:style w:type="character" w:styleId="ListLabel8">
    <w:name w:val="ListLabel 8"/>
    <w:qFormat/>
    <w:rPr>
      <w:color w:val="auto"/>
    </w:rPr>
  </w:style>
  <w:style w:type="character" w:styleId="ListLabel9">
    <w:name w:val="ListLabel 9"/>
    <w:qFormat/>
    <w:rPr>
      <w:rFonts w:ascii="Times New Roman" w:hAnsi="Times New Roman"/>
      <w:b/>
      <w:i w:val="false"/>
      <w:color w:val="auto"/>
      <w:sz w:val="24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ascii="Times New Roman" w:hAnsi="Times New Roman"/>
      <w:b w:val="false"/>
      <w:i w:val="false"/>
      <w:color w:val="auto"/>
      <w:sz w:val="24"/>
    </w:rPr>
  </w:style>
  <w:style w:type="character" w:styleId="ListLabel14">
    <w:name w:val="ListLabel 14"/>
    <w:qFormat/>
    <w:rPr>
      <w:rFonts w:ascii="Times New Roman" w:hAnsi="Times New Roman"/>
      <w:b/>
      <w:i w:val="false"/>
      <w:color w:val="auto"/>
      <w:sz w:val="24"/>
    </w:rPr>
  </w:style>
  <w:style w:type="character" w:styleId="ListLabel15">
    <w:name w:val="ListLabel 15"/>
    <w:qFormat/>
    <w:rPr>
      <w:rFonts w:ascii="Times New Roman" w:hAnsi="Times New Roman"/>
      <w:sz w:val="24"/>
    </w:rPr>
  </w:style>
  <w:style w:type="character" w:styleId="ListLabel16">
    <w:name w:val="ListLabel 16"/>
    <w:qFormat/>
    <w:rPr>
      <w:rFonts w:ascii="Times New Roman" w:hAnsi="Times New Roman"/>
      <w:b w:val="false"/>
      <w:sz w:val="24"/>
    </w:rPr>
  </w:style>
  <w:style w:type="character" w:styleId="ListLabel17">
    <w:name w:val="ListLabel 17"/>
    <w:qFormat/>
    <w:rPr>
      <w:rFonts w:ascii="Times New Roman" w:hAnsi="Times New Roman" w:eastAsia="Calibri" w:cs="Times New Roman"/>
      <w:sz w:val="24"/>
    </w:rPr>
  </w:style>
  <w:style w:type="character" w:styleId="ListLabel18">
    <w:name w:val="ListLabel 18"/>
    <w:qFormat/>
    <w:rPr>
      <w:rFonts w:ascii="Times New Roman" w:hAnsi="Times New Roman" w:eastAsia="Times New Roman" w:cs="Times New Roman"/>
      <w:b/>
      <w:sz w:val="24"/>
    </w:rPr>
  </w:style>
  <w:style w:type="character" w:styleId="ListLabel19">
    <w:name w:val="ListLabel 19"/>
    <w:qFormat/>
    <w:rPr>
      <w:rFonts w:ascii="Times New Roman" w:hAnsi="Times New Roman"/>
      <w:b/>
      <w:sz w:val="24"/>
    </w:rPr>
  </w:style>
  <w:style w:type="character" w:styleId="ListLabel20">
    <w:name w:val="ListLabel 20"/>
    <w:qFormat/>
    <w:rPr>
      <w:rFonts w:ascii="Times New Roman" w:hAnsi="Times New Roman"/>
      <w:b/>
      <w:sz w:val="24"/>
    </w:rPr>
  </w:style>
  <w:style w:type="character" w:styleId="ListLabel21">
    <w:name w:val="ListLabel 21"/>
    <w:qFormat/>
    <w:rPr>
      <w:rFonts w:ascii="Times New Roman" w:hAnsi="Times New Roman"/>
      <w:color w:val="auto"/>
      <w:sz w:val="24"/>
    </w:rPr>
  </w:style>
  <w:style w:type="character" w:styleId="ListLabel22">
    <w:name w:val="ListLabel 22"/>
    <w:qFormat/>
    <w:rPr>
      <w:rFonts w:cs="Wingdings"/>
      <w:color w:val="auto"/>
    </w:rPr>
  </w:style>
  <w:style w:type="character" w:styleId="ListLabel23">
    <w:name w:val="ListLabel 23"/>
    <w:qFormat/>
    <w:rPr>
      <w:rFonts w:ascii="Times New Roman" w:hAnsi="Times New Roman"/>
      <w:b/>
      <w:i w:val="false"/>
      <w:color w:val="auto"/>
      <w:sz w:val="24"/>
    </w:rPr>
  </w:style>
  <w:style w:type="character" w:styleId="ListLabel24">
    <w:name w:val="ListLabel 24"/>
    <w:qFormat/>
    <w:rPr>
      <w:rFonts w:ascii="Times New Roman" w:hAnsi="Times New Roman" w:cs="Symbol"/>
      <w:sz w:val="24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ascii="Times New Roman" w:hAnsi="Times New Roman"/>
      <w:b w:val="false"/>
      <w:i w:val="false"/>
      <w:color w:val="auto"/>
      <w:sz w:val="24"/>
    </w:rPr>
  </w:style>
  <w:style w:type="character" w:styleId="ListLabel34">
    <w:name w:val="ListLabel 34"/>
    <w:qFormat/>
    <w:rPr>
      <w:rFonts w:ascii="Times New Roman" w:hAnsi="Times New Roman"/>
      <w:b/>
      <w:i w:val="false"/>
      <w:color w:val="auto"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opka">
    <w:name w:val="Footer"/>
    <w:basedOn w:val="Normal"/>
    <w:link w:val="StopkaZnak"/>
    <w:uiPriority w:val="99"/>
    <w:unhideWhenUsed/>
    <w:rsid w:val="00250709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Gwka">
    <w:name w:val="Header"/>
    <w:basedOn w:val="Normal"/>
    <w:link w:val="NagwekZnak"/>
    <w:uiPriority w:val="99"/>
    <w:semiHidden/>
    <w:unhideWhenUsed/>
    <w:rsid w:val="00d74b4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FCDDB-CB7C-48D3-94DD-95F444AB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LibreOffice/6.0.6.2$Windows_x86 LibreOffice_project/0c292870b25a325b5ed35f6b45599d2ea4458e77</Application>
  <Pages>6</Pages>
  <Words>1792</Words>
  <Characters>11753</Characters>
  <CharactersWithSpaces>13729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2017-11-08T11:17:00Z</dcterms:created>
  <dc:creator>a</dc:creator>
  <dc:description/>
  <dc:language>pl-PL</dc:language>
  <cp:lastModifiedBy/>
  <dcterms:modified xsi:type="dcterms:W3CDTF">2018-11-30T09:04:30Z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